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0" w:rsidRPr="004A69F3" w:rsidRDefault="009E3270" w:rsidP="009E3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F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E3270" w:rsidRPr="004A69F3" w:rsidRDefault="009E3270" w:rsidP="009E3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F3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9E3270" w:rsidRDefault="009E3270" w:rsidP="009E327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Agustini Asikin, dkk, 1990,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Pajak, Citra dan Bebannya: Pokok-pokok Pemikiran Salamun, A.T, </w:t>
      </w:r>
      <w:r w:rsidRPr="004A69F3">
        <w:rPr>
          <w:rFonts w:ascii="Times New Roman" w:hAnsi="Times New Roman" w:cs="Times New Roman"/>
          <w:sz w:val="24"/>
          <w:szCs w:val="24"/>
        </w:rPr>
        <w:t>Yayasan Bina Rena Pariwara, Jakarta</w:t>
      </w:r>
    </w:p>
    <w:p w:rsidR="009E3270" w:rsidRPr="00085B60" w:rsidRDefault="009E3270" w:rsidP="009E327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Dawam Rahardjo, 1985, </w:t>
      </w:r>
      <w:r w:rsidRPr="004A69F3">
        <w:rPr>
          <w:rFonts w:ascii="Times New Roman" w:hAnsi="Times New Roman" w:cs="Times New Roman"/>
          <w:i/>
          <w:sz w:val="24"/>
          <w:szCs w:val="24"/>
        </w:rPr>
        <w:t>Evolusi Struktur Pajak dan Proses Demokratisasi,</w:t>
      </w:r>
      <w:r w:rsidRPr="004A69F3">
        <w:rPr>
          <w:rFonts w:ascii="Times New Roman" w:hAnsi="Times New Roman" w:cs="Times New Roman"/>
          <w:sz w:val="24"/>
          <w:szCs w:val="24"/>
        </w:rPr>
        <w:t xml:space="preserve"> LP3ES, Jakarta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Pr="004A69F3" w:rsidRDefault="009E3270" w:rsidP="009E3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Erly Suandy, 2008, 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Hukum Pajak, </w:t>
      </w:r>
      <w:r w:rsidRPr="004A69F3">
        <w:rPr>
          <w:rFonts w:ascii="Times New Roman" w:hAnsi="Times New Roman" w:cs="Times New Roman"/>
          <w:sz w:val="24"/>
          <w:szCs w:val="24"/>
        </w:rPr>
        <w:t>Salemba Empat, Surabaya</w:t>
      </w:r>
    </w:p>
    <w:p w:rsidR="009E3270" w:rsidRPr="004A69F3" w:rsidRDefault="009E3270" w:rsidP="009E3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Marihot P Siahaan, 2010,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Hukum Pajak Elementer, </w:t>
      </w:r>
      <w:r w:rsidRPr="004A69F3">
        <w:rPr>
          <w:rFonts w:ascii="Times New Roman" w:hAnsi="Times New Roman" w:cs="Times New Roman"/>
          <w:sz w:val="24"/>
          <w:szCs w:val="24"/>
        </w:rPr>
        <w:t>Graha Ilmu, Yogyakarta</w:t>
      </w: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-----------------------, 2010,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Pajak Daerah dan Retribusi Daerah. </w:t>
      </w:r>
      <w:r w:rsidRPr="004A69F3">
        <w:rPr>
          <w:rFonts w:ascii="Times New Roman" w:hAnsi="Times New Roman" w:cs="Times New Roman"/>
          <w:sz w:val="24"/>
          <w:szCs w:val="24"/>
        </w:rPr>
        <w:t>PT. Raja Grafindo Persada, Jakarta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Mochtar Mas’oed, 1989,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Ekonomi dan Struktur Politik Orde Baru 1966-1971, </w:t>
      </w:r>
      <w:r w:rsidRPr="004A69F3">
        <w:rPr>
          <w:rFonts w:ascii="Times New Roman" w:hAnsi="Times New Roman" w:cs="Times New Roman"/>
          <w:sz w:val="24"/>
          <w:szCs w:val="24"/>
        </w:rPr>
        <w:t>LP3ES, Jakarta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Muhammad Bakhrun Efendi, 2006,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Kebijakan Perpajakan di Indonesia: Dari Era Kolonial Sampai Era Orde Baru, </w:t>
      </w:r>
      <w:r w:rsidRPr="004A69F3">
        <w:rPr>
          <w:rFonts w:ascii="Times New Roman" w:hAnsi="Times New Roman" w:cs="Times New Roman"/>
          <w:sz w:val="24"/>
          <w:szCs w:val="24"/>
        </w:rPr>
        <w:t>Alinea Pustaka, Yogyakarta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Mukti Fajar dan Yulianto Achmad, 2007, </w:t>
      </w:r>
      <w:r w:rsidRPr="004A69F3">
        <w:rPr>
          <w:rFonts w:ascii="Times New Roman" w:hAnsi="Times New Roman" w:cs="Times New Roman"/>
          <w:i/>
          <w:sz w:val="24"/>
          <w:szCs w:val="24"/>
        </w:rPr>
        <w:t>Dualisme Penelitian Hukum</w:t>
      </w:r>
      <w:r w:rsidRPr="004A69F3">
        <w:rPr>
          <w:rFonts w:ascii="Times New Roman" w:hAnsi="Times New Roman" w:cs="Times New Roman"/>
          <w:sz w:val="24"/>
          <w:szCs w:val="24"/>
        </w:rPr>
        <w:t>, Yogyakarta, Fakultas Hukum Universitas Yogyakarta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Rochmat Soemitro dalam Sumyar, 2004,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Dasar-dasar Hukum Pajak dan Perpajakan, </w:t>
      </w:r>
      <w:r w:rsidRPr="004A69F3">
        <w:rPr>
          <w:rFonts w:ascii="Times New Roman" w:hAnsi="Times New Roman" w:cs="Times New Roman"/>
          <w:sz w:val="24"/>
          <w:szCs w:val="24"/>
        </w:rPr>
        <w:t>ANDI Offset Yogyakarta, Yogyakarta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Pr="004A69F3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Sartono Kartodirdjo, 1988,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Gerakan-gerakan Protes di Pedesaan Jawa: Suatu Penelitian Mengenai Kerusuhan Agraria Pada Abad XIX dan Awal Abad XX, </w:t>
      </w:r>
      <w:r w:rsidRPr="004A69F3">
        <w:rPr>
          <w:rFonts w:ascii="Times New Roman" w:hAnsi="Times New Roman" w:cs="Times New Roman"/>
          <w:sz w:val="24"/>
          <w:szCs w:val="24"/>
        </w:rPr>
        <w:t>Universitas Diponegoro, Semarang</w:t>
      </w:r>
    </w:p>
    <w:p w:rsidR="009E327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lastRenderedPageBreak/>
        <w:t xml:space="preserve">Waluyo dan Wirawan B. Ilyas, 2003, </w:t>
      </w:r>
      <w:r w:rsidRPr="004A69F3">
        <w:rPr>
          <w:rFonts w:ascii="Times New Roman" w:hAnsi="Times New Roman" w:cs="Times New Roman"/>
          <w:i/>
          <w:sz w:val="24"/>
          <w:szCs w:val="24"/>
        </w:rPr>
        <w:t>Perpajakan Indonesia,</w:t>
      </w:r>
      <w:r w:rsidRPr="004A69F3">
        <w:rPr>
          <w:rFonts w:ascii="Times New Roman" w:hAnsi="Times New Roman" w:cs="Times New Roman"/>
          <w:sz w:val="24"/>
          <w:szCs w:val="24"/>
        </w:rPr>
        <w:t xml:space="preserve"> Salemba Empat, Jakarta</w:t>
      </w:r>
    </w:p>
    <w:p w:rsidR="009E3270" w:rsidRPr="00085B60" w:rsidRDefault="009E3270" w:rsidP="009E327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Pr="004A69F3" w:rsidRDefault="009E3270" w:rsidP="009E32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b/>
          <w:sz w:val="24"/>
          <w:szCs w:val="24"/>
        </w:rPr>
        <w:t>Internet :</w:t>
      </w:r>
    </w:p>
    <w:p w:rsidR="009E3270" w:rsidRPr="0062770C" w:rsidRDefault="009E3270" w:rsidP="009E3270">
      <w:pPr>
        <w:pStyle w:val="FootnoteText"/>
        <w:ind w:left="720" w:right="17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Oleh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Eko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Harmadi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>, “</w:t>
      </w: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Klasifikasi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 Hotel” </w:t>
      </w:r>
      <w:hyperlink r:id="rId8" w:history="1">
        <w:r w:rsidRPr="0062770C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http://blogsy-semangatbaruku-20.blogspot.co.id/2014/09/klasifikasi-hotel.html</w:t>
        </w:r>
      </w:hyperlink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diaksespadahariSabtu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, 3 </w:t>
      </w: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Desember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 2016, </w:t>
      </w:r>
      <w:proofErr w:type="spellStart"/>
      <w:r w:rsidRPr="0062770C">
        <w:rPr>
          <w:rFonts w:ascii="Times New Roman" w:hAnsi="Times New Roman" w:cs="Times New Roman"/>
          <w:sz w:val="22"/>
          <w:szCs w:val="22"/>
          <w:lang w:val="en-US"/>
        </w:rPr>
        <w:t>pukul</w:t>
      </w:r>
      <w:proofErr w:type="spellEnd"/>
      <w:r w:rsidRPr="0062770C">
        <w:rPr>
          <w:rFonts w:ascii="Times New Roman" w:hAnsi="Times New Roman" w:cs="Times New Roman"/>
          <w:sz w:val="22"/>
          <w:szCs w:val="22"/>
          <w:lang w:val="en-US"/>
        </w:rPr>
        <w:t xml:space="preserve"> 22.45</w:t>
      </w:r>
    </w:p>
    <w:p w:rsidR="009E3270" w:rsidRPr="0062770C" w:rsidRDefault="009E3270" w:rsidP="009E327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62770C">
        <w:rPr>
          <w:rFonts w:ascii="Times New Roman" w:hAnsi="Times New Roman" w:cs="Times New Roman"/>
        </w:rPr>
        <w:t xml:space="preserve">Oleh Pemerintah Kabupaten Bantul, “Sekilas Kabupaten Bantul”, </w:t>
      </w:r>
      <w:r>
        <w:fldChar w:fldCharType="begin"/>
      </w:r>
      <w:r>
        <w:instrText xml:space="preserve"> HYPERLINK "http://www.bantulkab.go.id/profil/sekilas_kabupaten_bantul.html" </w:instrText>
      </w:r>
      <w:r>
        <w:fldChar w:fldCharType="separate"/>
      </w:r>
      <w:r w:rsidRPr="0062770C">
        <w:rPr>
          <w:rStyle w:val="Hyperlink"/>
          <w:rFonts w:ascii="Times New Roman" w:hAnsi="Times New Roman" w:cs="Times New Roman"/>
          <w:color w:val="auto"/>
          <w:u w:val="none"/>
        </w:rPr>
        <w:t>http://www.bantulkab.go.id/profil/</w:t>
      </w:r>
      <w:r w:rsidRPr="0062770C">
        <w:rPr>
          <w:rStyle w:val="Hyperlink"/>
          <w:rFonts w:ascii="Times New Roman" w:hAnsi="Times New Roman" w:cs="Times New Roman"/>
          <w:i/>
          <w:color w:val="auto"/>
          <w:u w:val="none"/>
        </w:rPr>
        <w:t>sekilas_kabupaten_bantul.</w:t>
      </w:r>
      <w:r w:rsidRPr="0062770C">
        <w:rPr>
          <w:rStyle w:val="Hyperlink"/>
          <w:rFonts w:ascii="Times New Roman" w:hAnsi="Times New Roman" w:cs="Times New Roman"/>
          <w:color w:val="auto"/>
          <w:u w:val="none"/>
        </w:rPr>
        <w:t>html</w:t>
      </w:r>
      <w:r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62770C">
        <w:rPr>
          <w:rFonts w:ascii="Times New Roman" w:hAnsi="Times New Roman" w:cs="Times New Roman"/>
        </w:rPr>
        <w:t>, di akses pada hari Selasa, 25 Oktober 2016, pukul 23.15</w:t>
      </w: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62770C">
        <w:rPr>
          <w:rFonts w:ascii="Times New Roman" w:hAnsi="Times New Roman" w:cs="Times New Roman"/>
        </w:rPr>
        <w:t xml:space="preserve">Oleh  </w:t>
      </w:r>
      <w:r w:rsidRPr="0062770C">
        <w:rPr>
          <w:rFonts w:ascii="Times New Roman" w:hAnsi="Times New Roman" w:cs="Times New Roman"/>
          <w:lang w:val="en-US"/>
        </w:rPr>
        <w:tab/>
      </w:r>
      <w:r w:rsidRPr="0062770C">
        <w:rPr>
          <w:rFonts w:ascii="Times New Roman" w:hAnsi="Times New Roman" w:cs="Times New Roman"/>
        </w:rPr>
        <w:t xml:space="preserve">Wikipedia, “Pajak”, </w:t>
      </w:r>
      <w:hyperlink r:id="rId9" w:history="1">
        <w:r w:rsidRPr="0062770C">
          <w:rPr>
            <w:rStyle w:val="Hyperlink"/>
            <w:rFonts w:ascii="Times New Roman" w:hAnsi="Times New Roman" w:cs="Times New Roman"/>
            <w:color w:val="auto"/>
            <w:u w:val="none"/>
          </w:rPr>
          <w:t>https://id.wikipedia.org/wiki/Pajak., di akses</w:t>
        </w:r>
      </w:hyperlink>
      <w:r w:rsidRPr="0062770C">
        <w:rPr>
          <w:rFonts w:ascii="Times New Roman" w:hAnsi="Times New Roman" w:cs="Times New Roman"/>
        </w:rPr>
        <w:t xml:space="preserve"> pada hari Rabu, 17 November 2016, pukul 17.33</w:t>
      </w: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62770C">
        <w:rPr>
          <w:rFonts w:ascii="Times New Roman" w:hAnsi="Times New Roman" w:cs="Times New Roman"/>
        </w:rPr>
        <w:t xml:space="preserve">Oleh Jenishotel.com, “Pengertian Hotel dan Definisi Hotel”, </w:t>
      </w:r>
      <w:r>
        <w:fldChar w:fldCharType="begin"/>
      </w:r>
      <w:r>
        <w:instrText xml:space="preserve"> HYPERLINK "http://www.jenishotel.info/pengertian-hotel.com" </w:instrText>
      </w:r>
      <w:r>
        <w:fldChar w:fldCharType="separate"/>
      </w:r>
      <w:r w:rsidRPr="0062770C">
        <w:rPr>
          <w:rStyle w:val="Hyperlink"/>
          <w:rFonts w:ascii="Times New Roman" w:hAnsi="Times New Roman" w:cs="Times New Roman"/>
          <w:color w:val="auto"/>
          <w:u w:val="none"/>
        </w:rPr>
        <w:t>http://www.jenishotel.info/</w:t>
      </w:r>
      <w:r w:rsidRPr="0062770C">
        <w:rPr>
          <w:rStyle w:val="Hyperlink"/>
          <w:rFonts w:ascii="Times New Roman" w:hAnsi="Times New Roman" w:cs="Times New Roman"/>
          <w:i/>
          <w:color w:val="auto"/>
          <w:u w:val="none"/>
        </w:rPr>
        <w:t>pengertian-hotel</w:t>
      </w:r>
      <w:r w:rsidRPr="0062770C">
        <w:rPr>
          <w:rStyle w:val="Hyperlink"/>
          <w:rFonts w:ascii="Times New Roman" w:hAnsi="Times New Roman" w:cs="Times New Roman"/>
          <w:color w:val="auto"/>
          <w:u w:val="none"/>
        </w:rPr>
        <w:t>.com</w:t>
      </w:r>
      <w:r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62770C">
        <w:rPr>
          <w:rFonts w:ascii="Times New Roman" w:hAnsi="Times New Roman" w:cs="Times New Roman"/>
        </w:rPr>
        <w:t>, diakses pada Minggu, 27 November 2016, pukul 18:30</w:t>
      </w: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:rsidR="009E3270" w:rsidRPr="0062770C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62770C">
        <w:rPr>
          <w:rFonts w:ascii="Times New Roman" w:hAnsi="Times New Roman" w:cs="Times New Roman"/>
        </w:rPr>
        <w:t xml:space="preserve">Oleh </w:t>
      </w:r>
      <w:r w:rsidRPr="0062770C">
        <w:rPr>
          <w:rFonts w:ascii="Times New Roman" w:hAnsi="Times New Roman" w:cs="Times New Roman"/>
          <w:lang w:val="en-US"/>
        </w:rPr>
        <w:tab/>
      </w:r>
      <w:r w:rsidRPr="0062770C">
        <w:rPr>
          <w:rFonts w:ascii="Times New Roman" w:hAnsi="Times New Roman" w:cs="Times New Roman"/>
        </w:rPr>
        <w:t xml:space="preserve">Denny Bagus, “Pengantar Perhotelan: Definisi Hotel, Karakteristik, Jenis dan Klasifikasi Hotel”, </w:t>
      </w:r>
      <w:r>
        <w:fldChar w:fldCharType="begin"/>
      </w:r>
      <w:r>
        <w:instrText xml:space="preserve"> HYPERLINK "http://www.jurnal-sdm.blogspot.co.id/2009/07/pengantar-perhotelan-definisi-hotel.html?m=1" </w:instrText>
      </w:r>
      <w:r>
        <w:fldChar w:fldCharType="separate"/>
      </w:r>
      <w:r w:rsidRPr="0062770C">
        <w:rPr>
          <w:rStyle w:val="Hyperlink"/>
          <w:rFonts w:ascii="Times New Roman" w:hAnsi="Times New Roman" w:cs="Times New Roman"/>
          <w:color w:val="auto"/>
          <w:u w:val="none"/>
        </w:rPr>
        <w:t>http://www.jurnal-sdm.blogspot.co.id/2009/07/</w:t>
      </w:r>
      <w:r w:rsidRPr="0062770C">
        <w:rPr>
          <w:rStyle w:val="Hyperlink"/>
          <w:rFonts w:ascii="Times New Roman" w:hAnsi="Times New Roman" w:cs="Times New Roman"/>
          <w:i/>
          <w:color w:val="auto"/>
          <w:u w:val="none"/>
        </w:rPr>
        <w:t>pengantar-perhotelan-definisi-hotel.</w:t>
      </w:r>
      <w:r w:rsidRPr="0062770C">
        <w:rPr>
          <w:rStyle w:val="Hyperlink"/>
          <w:rFonts w:ascii="Times New Roman" w:hAnsi="Times New Roman" w:cs="Times New Roman"/>
          <w:color w:val="auto"/>
          <w:u w:val="none"/>
        </w:rPr>
        <w:t>html?m=1</w:t>
      </w:r>
      <w:r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62770C">
        <w:rPr>
          <w:rFonts w:ascii="Times New Roman" w:hAnsi="Times New Roman" w:cs="Times New Roman"/>
        </w:rPr>
        <w:t>, diakses pada Minggu, 27 November 2016, pukul 18:40</w:t>
      </w:r>
    </w:p>
    <w:p w:rsidR="009E3270" w:rsidRPr="00C1350C" w:rsidRDefault="009E3270" w:rsidP="009E3270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350C">
        <w:rPr>
          <w:rFonts w:ascii="Times New Roman" w:hAnsi="Times New Roman" w:cs="Times New Roman"/>
          <w:sz w:val="24"/>
          <w:szCs w:val="24"/>
        </w:rPr>
        <w:t xml:space="preserve">Lare Mbantul, “Letak Geografis Kabupaten Bantul”,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10" w:history="1">
        <w:r w:rsidRPr="00C135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https://larembantul.wordpress.com/2013/05/29/letak-geografis-kabupaten-bantul/</w:t>
        </w:r>
      </w:hyperlink>
      <w:r w:rsidRPr="00C1350C">
        <w:rPr>
          <w:rFonts w:ascii="Times New Roman" w:hAnsi="Times New Roman" w:cs="Times New Roman"/>
          <w:sz w:val="24"/>
          <w:szCs w:val="24"/>
        </w:rPr>
        <w:t>, diakses pada Minggu.</w:t>
      </w:r>
      <w:proofErr w:type="gramEnd"/>
      <w:r w:rsidRPr="00C1350C">
        <w:rPr>
          <w:rFonts w:ascii="Times New Roman" w:hAnsi="Times New Roman" w:cs="Times New Roman"/>
          <w:sz w:val="24"/>
          <w:szCs w:val="24"/>
        </w:rPr>
        <w:t xml:space="preserve"> 11 Desember 2016, pukul 22.05</w:t>
      </w:r>
    </w:p>
    <w:p w:rsidR="009E3270" w:rsidRPr="00C1350C" w:rsidRDefault="009E3270" w:rsidP="009E32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Pr="004A69F3" w:rsidRDefault="009E3270" w:rsidP="009E3270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F3">
        <w:rPr>
          <w:rFonts w:ascii="Times New Roman" w:hAnsi="Times New Roman" w:cs="Times New Roman"/>
          <w:b/>
          <w:sz w:val="24"/>
          <w:szCs w:val="24"/>
        </w:rPr>
        <w:t>Skripsi :</w:t>
      </w:r>
    </w:p>
    <w:p w:rsidR="009E3270" w:rsidRPr="00085B60" w:rsidRDefault="009E3270" w:rsidP="009E327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 xml:space="preserve">Irwansyah, “Efektivitas dan Kontribusi Pajak Hotel Terhadap Pendapatan Asli Daerah (Studi di Pemerintah Daerah Kota Semarang)”, </w:t>
      </w:r>
      <w:r w:rsidRPr="004A69F3">
        <w:rPr>
          <w:rFonts w:ascii="Times New Roman" w:hAnsi="Times New Roman" w:cs="Times New Roman"/>
          <w:i/>
          <w:sz w:val="24"/>
          <w:szCs w:val="24"/>
        </w:rPr>
        <w:t xml:space="preserve">skripsi, </w:t>
      </w:r>
      <w:r w:rsidRPr="004A69F3">
        <w:rPr>
          <w:rFonts w:ascii="Times New Roman" w:hAnsi="Times New Roman" w:cs="Times New Roman"/>
          <w:sz w:val="24"/>
          <w:szCs w:val="24"/>
        </w:rPr>
        <w:t>Semarang, Universitas Diponegoro Semarang, 201</w:t>
      </w:r>
    </w:p>
    <w:p w:rsidR="009E3270" w:rsidRPr="004A69F3" w:rsidRDefault="009E3270" w:rsidP="009E3270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F3">
        <w:rPr>
          <w:rFonts w:ascii="Times New Roman" w:hAnsi="Times New Roman" w:cs="Times New Roman"/>
          <w:b/>
          <w:sz w:val="24"/>
          <w:szCs w:val="24"/>
        </w:rPr>
        <w:lastRenderedPageBreak/>
        <w:t>Perundang-undangan :</w:t>
      </w:r>
    </w:p>
    <w:p w:rsidR="009E3270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>Undang-Undang No 33 Tahun 2004 Tentang Perimbangan Keuangan antara Pemerintah Pusat dan Daerah</w:t>
      </w:r>
    </w:p>
    <w:p w:rsidR="009E3270" w:rsidRPr="00085B60" w:rsidRDefault="009E3270" w:rsidP="009E327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70" w:rsidRDefault="009E3270" w:rsidP="009E327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F3">
        <w:rPr>
          <w:rFonts w:ascii="Times New Roman" w:hAnsi="Times New Roman" w:cs="Times New Roman"/>
          <w:sz w:val="24"/>
          <w:szCs w:val="24"/>
        </w:rPr>
        <w:t>Undang-Undang No 23 Tahun 2014 Tentang Pemerintahan Daerah</w:t>
      </w:r>
    </w:p>
    <w:p w:rsidR="009E3270" w:rsidRPr="00DA6E80" w:rsidRDefault="009E3270" w:rsidP="009E327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</w:p>
    <w:p w:rsidR="009E3270" w:rsidRPr="004A69F3" w:rsidRDefault="009E3270" w:rsidP="009E327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69F3">
        <w:rPr>
          <w:rFonts w:ascii="Times New Roman" w:hAnsi="Times New Roman" w:cs="Times New Roman"/>
          <w:sz w:val="24"/>
          <w:szCs w:val="24"/>
        </w:rPr>
        <w:t>Peraturan Daerah Kabupaten Bantul No 8 Tahun 2010 Tentang Pajak Daerah</w:t>
      </w:r>
    </w:p>
    <w:p w:rsidR="009E3270" w:rsidRPr="004A69F3" w:rsidRDefault="009E3270" w:rsidP="009E327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BantulNo</w:t>
      </w:r>
      <w:proofErr w:type="spellEnd"/>
      <w:r w:rsidRPr="004A69F3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A69F3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A69F3">
        <w:rPr>
          <w:rFonts w:ascii="Times New Roman" w:hAnsi="Times New Roman" w:cs="Times New Roman"/>
          <w:sz w:val="24"/>
          <w:szCs w:val="24"/>
          <w:lang w:val="en-US"/>
        </w:rPr>
        <w:t xml:space="preserve"> Tata Cara </w:t>
      </w: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9F3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4A69F3"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</w:p>
    <w:p w:rsidR="00F64D9F" w:rsidRPr="000F1138" w:rsidRDefault="00F64D9F" w:rsidP="000F1138">
      <w:bookmarkStart w:id="0" w:name="_GoBack"/>
      <w:bookmarkEnd w:id="0"/>
    </w:p>
    <w:sectPr w:rsidR="00F64D9F" w:rsidRPr="000F1138" w:rsidSect="009E3270">
      <w:footerReference w:type="default" r:id="rId11"/>
      <w:pgSz w:w="11906" w:h="16838"/>
      <w:pgMar w:top="2268" w:right="1701" w:bottom="1701" w:left="2268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76" w:rsidRDefault="00E93076" w:rsidP="00E93076">
      <w:pPr>
        <w:spacing w:after="0" w:line="240" w:lineRule="auto"/>
      </w:pPr>
      <w:r>
        <w:separator/>
      </w:r>
    </w:p>
  </w:endnote>
  <w:endnote w:type="continuationSeparator" w:id="0">
    <w:p w:rsidR="00E93076" w:rsidRDefault="00E93076" w:rsidP="00E9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039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C9" w:rsidRDefault="00CE2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70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E93076" w:rsidRDefault="00E93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76" w:rsidRDefault="00E93076" w:rsidP="00E93076">
      <w:pPr>
        <w:spacing w:after="0" w:line="240" w:lineRule="auto"/>
      </w:pPr>
      <w:r>
        <w:separator/>
      </w:r>
    </w:p>
  </w:footnote>
  <w:footnote w:type="continuationSeparator" w:id="0">
    <w:p w:rsidR="00E93076" w:rsidRDefault="00E93076" w:rsidP="00E9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25"/>
    <w:multiLevelType w:val="hybridMultilevel"/>
    <w:tmpl w:val="07383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F4445A"/>
    <w:multiLevelType w:val="hybridMultilevel"/>
    <w:tmpl w:val="D97272DE"/>
    <w:lvl w:ilvl="0" w:tplc="B1B62AA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C19"/>
    <w:multiLevelType w:val="hybridMultilevel"/>
    <w:tmpl w:val="995E598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92422F"/>
    <w:multiLevelType w:val="hybridMultilevel"/>
    <w:tmpl w:val="AC7EFBE8"/>
    <w:lvl w:ilvl="0" w:tplc="86F272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3E5"/>
    <w:multiLevelType w:val="hybridMultilevel"/>
    <w:tmpl w:val="17F0A90E"/>
    <w:lvl w:ilvl="0" w:tplc="3D2409E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0F7E"/>
    <w:multiLevelType w:val="hybridMultilevel"/>
    <w:tmpl w:val="053627F2"/>
    <w:lvl w:ilvl="0" w:tplc="418E2F1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0094"/>
    <w:multiLevelType w:val="hybridMultilevel"/>
    <w:tmpl w:val="D124FB96"/>
    <w:lvl w:ilvl="0" w:tplc="B7B2D2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131D"/>
    <w:multiLevelType w:val="hybridMultilevel"/>
    <w:tmpl w:val="D9BA2E58"/>
    <w:lvl w:ilvl="0" w:tplc="67CC96C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596E"/>
    <w:multiLevelType w:val="hybridMultilevel"/>
    <w:tmpl w:val="36A82CCC"/>
    <w:lvl w:ilvl="0" w:tplc="54A259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2188"/>
    <w:multiLevelType w:val="hybridMultilevel"/>
    <w:tmpl w:val="0D829360"/>
    <w:lvl w:ilvl="0" w:tplc="6ED41A3E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2BA2"/>
    <w:multiLevelType w:val="hybridMultilevel"/>
    <w:tmpl w:val="35847BDC"/>
    <w:lvl w:ilvl="0" w:tplc="93F24B40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5DE7"/>
    <w:multiLevelType w:val="hybridMultilevel"/>
    <w:tmpl w:val="535AF374"/>
    <w:lvl w:ilvl="0" w:tplc="0890E964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552D"/>
    <w:multiLevelType w:val="hybridMultilevel"/>
    <w:tmpl w:val="BDEEF5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7F06196"/>
    <w:multiLevelType w:val="hybridMultilevel"/>
    <w:tmpl w:val="E9FCF8E6"/>
    <w:lvl w:ilvl="0" w:tplc="4A24A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54C4E"/>
    <w:multiLevelType w:val="hybridMultilevel"/>
    <w:tmpl w:val="2A1CDDEA"/>
    <w:lvl w:ilvl="0" w:tplc="20BACB2E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672ED"/>
    <w:multiLevelType w:val="hybridMultilevel"/>
    <w:tmpl w:val="9522A9C8"/>
    <w:lvl w:ilvl="0" w:tplc="D182046E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7627"/>
    <w:multiLevelType w:val="hybridMultilevel"/>
    <w:tmpl w:val="0C1ABFFC"/>
    <w:lvl w:ilvl="0" w:tplc="06B237AE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780E"/>
    <w:multiLevelType w:val="hybridMultilevel"/>
    <w:tmpl w:val="F17A5F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451A25"/>
    <w:multiLevelType w:val="hybridMultilevel"/>
    <w:tmpl w:val="50040672"/>
    <w:lvl w:ilvl="0" w:tplc="D23E1112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175F"/>
    <w:multiLevelType w:val="hybridMultilevel"/>
    <w:tmpl w:val="8B7A4AD6"/>
    <w:lvl w:ilvl="0" w:tplc="47DC443E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19A4"/>
    <w:multiLevelType w:val="hybridMultilevel"/>
    <w:tmpl w:val="9BF0C69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70A41AF"/>
    <w:multiLevelType w:val="hybridMultilevel"/>
    <w:tmpl w:val="0BF2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821AD"/>
    <w:multiLevelType w:val="hybridMultilevel"/>
    <w:tmpl w:val="5B1CA66E"/>
    <w:lvl w:ilvl="0" w:tplc="752225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02021"/>
    <w:multiLevelType w:val="hybridMultilevel"/>
    <w:tmpl w:val="73589C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D25065"/>
    <w:multiLevelType w:val="hybridMultilevel"/>
    <w:tmpl w:val="07EADB5C"/>
    <w:lvl w:ilvl="0" w:tplc="45F41DF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F1A6A"/>
    <w:multiLevelType w:val="hybridMultilevel"/>
    <w:tmpl w:val="5D32C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150267"/>
    <w:multiLevelType w:val="hybridMultilevel"/>
    <w:tmpl w:val="A978057E"/>
    <w:lvl w:ilvl="0" w:tplc="8306EEB8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E228D"/>
    <w:multiLevelType w:val="hybridMultilevel"/>
    <w:tmpl w:val="899E0560"/>
    <w:lvl w:ilvl="0" w:tplc="088099E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2E2A"/>
    <w:multiLevelType w:val="hybridMultilevel"/>
    <w:tmpl w:val="7C6CD7C8"/>
    <w:lvl w:ilvl="0" w:tplc="77A467A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232C"/>
    <w:multiLevelType w:val="hybridMultilevel"/>
    <w:tmpl w:val="29842A7A"/>
    <w:lvl w:ilvl="0" w:tplc="C672A37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3649D"/>
    <w:multiLevelType w:val="hybridMultilevel"/>
    <w:tmpl w:val="6EFE6598"/>
    <w:lvl w:ilvl="0" w:tplc="3EF25888">
      <w:start w:val="2"/>
      <w:numFmt w:val="decimal"/>
      <w:lvlText w:val="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B0053"/>
    <w:multiLevelType w:val="hybridMultilevel"/>
    <w:tmpl w:val="53CA05EA"/>
    <w:lvl w:ilvl="0" w:tplc="28AE017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262CB"/>
    <w:multiLevelType w:val="hybridMultilevel"/>
    <w:tmpl w:val="93CEAF56"/>
    <w:lvl w:ilvl="0" w:tplc="224629F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B3A98"/>
    <w:multiLevelType w:val="hybridMultilevel"/>
    <w:tmpl w:val="553C4A2E"/>
    <w:lvl w:ilvl="0" w:tplc="52DADA6A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21CE"/>
    <w:multiLevelType w:val="hybridMultilevel"/>
    <w:tmpl w:val="8842C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709C7"/>
    <w:multiLevelType w:val="hybridMultilevel"/>
    <w:tmpl w:val="7B32D20A"/>
    <w:lvl w:ilvl="0" w:tplc="3D4051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3F38"/>
    <w:multiLevelType w:val="hybridMultilevel"/>
    <w:tmpl w:val="1E4CC6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BB44C8"/>
    <w:multiLevelType w:val="hybridMultilevel"/>
    <w:tmpl w:val="07F0D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968CC"/>
    <w:multiLevelType w:val="hybridMultilevel"/>
    <w:tmpl w:val="64C091CA"/>
    <w:lvl w:ilvl="0" w:tplc="3FA2814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00A4D"/>
    <w:multiLevelType w:val="hybridMultilevel"/>
    <w:tmpl w:val="B77A6F06"/>
    <w:lvl w:ilvl="0" w:tplc="3D3C8F2A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40BE2"/>
    <w:multiLevelType w:val="hybridMultilevel"/>
    <w:tmpl w:val="02887774"/>
    <w:lvl w:ilvl="0" w:tplc="E7C640C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E7D46"/>
    <w:multiLevelType w:val="hybridMultilevel"/>
    <w:tmpl w:val="E6BA1F9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80E0AA5"/>
    <w:multiLevelType w:val="hybridMultilevel"/>
    <w:tmpl w:val="2FA416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88E2C04"/>
    <w:multiLevelType w:val="hybridMultilevel"/>
    <w:tmpl w:val="85CC810A"/>
    <w:lvl w:ilvl="0" w:tplc="8A0C93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31D24"/>
    <w:multiLevelType w:val="hybridMultilevel"/>
    <w:tmpl w:val="48DCA074"/>
    <w:lvl w:ilvl="0" w:tplc="F856C6E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C11DA"/>
    <w:multiLevelType w:val="hybridMultilevel"/>
    <w:tmpl w:val="28E2C896"/>
    <w:lvl w:ilvl="0" w:tplc="4F5280A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A4FA3"/>
    <w:multiLevelType w:val="hybridMultilevel"/>
    <w:tmpl w:val="F1E20C0C"/>
    <w:lvl w:ilvl="0" w:tplc="7C123F9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3852"/>
    <w:multiLevelType w:val="hybridMultilevel"/>
    <w:tmpl w:val="C3C28986"/>
    <w:lvl w:ilvl="0" w:tplc="86921A4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4"/>
  </w:num>
  <w:num w:numId="4">
    <w:abstractNumId w:val="3"/>
  </w:num>
  <w:num w:numId="5">
    <w:abstractNumId w:val="17"/>
  </w:num>
  <w:num w:numId="6">
    <w:abstractNumId w:val="13"/>
  </w:num>
  <w:num w:numId="7">
    <w:abstractNumId w:val="20"/>
  </w:num>
  <w:num w:numId="8">
    <w:abstractNumId w:val="0"/>
  </w:num>
  <w:num w:numId="9">
    <w:abstractNumId w:val="41"/>
  </w:num>
  <w:num w:numId="10">
    <w:abstractNumId w:val="42"/>
  </w:num>
  <w:num w:numId="11">
    <w:abstractNumId w:val="12"/>
  </w:num>
  <w:num w:numId="12">
    <w:abstractNumId w:val="23"/>
  </w:num>
  <w:num w:numId="13">
    <w:abstractNumId w:val="2"/>
  </w:num>
  <w:num w:numId="14">
    <w:abstractNumId w:val="27"/>
  </w:num>
  <w:num w:numId="15">
    <w:abstractNumId w:val="8"/>
  </w:num>
  <w:num w:numId="16">
    <w:abstractNumId w:val="22"/>
  </w:num>
  <w:num w:numId="17">
    <w:abstractNumId w:val="26"/>
  </w:num>
  <w:num w:numId="18">
    <w:abstractNumId w:val="15"/>
  </w:num>
  <w:num w:numId="19">
    <w:abstractNumId w:val="18"/>
  </w:num>
  <w:num w:numId="20">
    <w:abstractNumId w:val="38"/>
  </w:num>
  <w:num w:numId="21">
    <w:abstractNumId w:val="44"/>
  </w:num>
  <w:num w:numId="22">
    <w:abstractNumId w:val="28"/>
  </w:num>
  <w:num w:numId="23">
    <w:abstractNumId w:val="16"/>
  </w:num>
  <w:num w:numId="24">
    <w:abstractNumId w:val="30"/>
  </w:num>
  <w:num w:numId="25">
    <w:abstractNumId w:val="31"/>
  </w:num>
  <w:num w:numId="26">
    <w:abstractNumId w:val="6"/>
  </w:num>
  <w:num w:numId="27">
    <w:abstractNumId w:val="43"/>
  </w:num>
  <w:num w:numId="28">
    <w:abstractNumId w:val="35"/>
  </w:num>
  <w:num w:numId="29">
    <w:abstractNumId w:val="46"/>
  </w:num>
  <w:num w:numId="30">
    <w:abstractNumId w:val="5"/>
  </w:num>
  <w:num w:numId="31">
    <w:abstractNumId w:val="47"/>
  </w:num>
  <w:num w:numId="32">
    <w:abstractNumId w:val="7"/>
  </w:num>
  <w:num w:numId="33">
    <w:abstractNumId w:val="32"/>
  </w:num>
  <w:num w:numId="34">
    <w:abstractNumId w:val="14"/>
  </w:num>
  <w:num w:numId="35">
    <w:abstractNumId w:val="40"/>
  </w:num>
  <w:num w:numId="36">
    <w:abstractNumId w:val="11"/>
  </w:num>
  <w:num w:numId="37">
    <w:abstractNumId w:val="10"/>
  </w:num>
  <w:num w:numId="38">
    <w:abstractNumId w:val="33"/>
  </w:num>
  <w:num w:numId="39">
    <w:abstractNumId w:val="29"/>
  </w:num>
  <w:num w:numId="40">
    <w:abstractNumId w:val="19"/>
  </w:num>
  <w:num w:numId="41">
    <w:abstractNumId w:val="9"/>
  </w:num>
  <w:num w:numId="42">
    <w:abstractNumId w:val="39"/>
  </w:num>
  <w:num w:numId="43">
    <w:abstractNumId w:val="45"/>
  </w:num>
  <w:num w:numId="44">
    <w:abstractNumId w:val="1"/>
  </w:num>
  <w:num w:numId="45">
    <w:abstractNumId w:val="24"/>
  </w:num>
  <w:num w:numId="46">
    <w:abstractNumId w:val="37"/>
  </w:num>
  <w:num w:numId="47">
    <w:abstractNumId w:val="36"/>
  </w:num>
  <w:num w:numId="48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76"/>
    <w:rsid w:val="000F1138"/>
    <w:rsid w:val="009D19F4"/>
    <w:rsid w:val="009D57E4"/>
    <w:rsid w:val="009E3270"/>
    <w:rsid w:val="00CE23C9"/>
    <w:rsid w:val="00E06845"/>
    <w:rsid w:val="00E93076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93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0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76"/>
  </w:style>
  <w:style w:type="paragraph" w:styleId="Footer">
    <w:name w:val="footer"/>
    <w:basedOn w:val="Normal"/>
    <w:link w:val="FooterChar"/>
    <w:uiPriority w:val="99"/>
    <w:unhideWhenUsed/>
    <w:rsid w:val="00E9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76"/>
  </w:style>
  <w:style w:type="paragraph" w:styleId="PlainText">
    <w:name w:val="Plain Text"/>
    <w:basedOn w:val="Normal"/>
    <w:link w:val="PlainTextChar"/>
    <w:rsid w:val="00CE23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E23C9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93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0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76"/>
  </w:style>
  <w:style w:type="paragraph" w:styleId="Footer">
    <w:name w:val="footer"/>
    <w:basedOn w:val="Normal"/>
    <w:link w:val="FooterChar"/>
    <w:uiPriority w:val="99"/>
    <w:unhideWhenUsed/>
    <w:rsid w:val="00E9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76"/>
  </w:style>
  <w:style w:type="paragraph" w:styleId="PlainText">
    <w:name w:val="Plain Text"/>
    <w:basedOn w:val="Normal"/>
    <w:link w:val="PlainTextChar"/>
    <w:rsid w:val="00CE23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E23C9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y-semangatbaruku-20.blogspot.co.id/2014/09/klasifikasi-hote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rembantul.wordpress.com/2013/05/29/letak-geografis-kabupaten-bantu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Pajak.,%20di%20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2017-01-09T06:10:00Z</dcterms:created>
  <dcterms:modified xsi:type="dcterms:W3CDTF">2017-01-09T06:10:00Z</dcterms:modified>
</cp:coreProperties>
</file>